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5A" w:rsidRPr="004F6797" w:rsidRDefault="00E4265A" w:rsidP="00E4265A">
      <w:pPr>
        <w:jc w:val="both"/>
        <w:rPr>
          <w:rFonts w:asciiTheme="minorHAnsi" w:hAnsiTheme="minorHAnsi"/>
          <w:b/>
          <w:sz w:val="28"/>
          <w:szCs w:val="28"/>
        </w:rPr>
      </w:pPr>
      <w:proofErr w:type="spellStart"/>
      <w:r w:rsidRPr="004F6797">
        <w:rPr>
          <w:rFonts w:asciiTheme="minorHAnsi" w:hAnsiTheme="minorHAnsi"/>
          <w:b/>
          <w:sz w:val="28"/>
          <w:szCs w:val="28"/>
        </w:rPr>
        <w:t>Hemato</w:t>
      </w:r>
      <w:proofErr w:type="spellEnd"/>
      <w:r w:rsidRPr="004F6797">
        <w:rPr>
          <w:rFonts w:asciiTheme="minorHAnsi" w:hAnsiTheme="minorHAnsi"/>
          <w:b/>
          <w:sz w:val="28"/>
          <w:szCs w:val="28"/>
        </w:rPr>
        <w:t>-onkologická klinika si připomíná dvacet let od zahájení programu transplantací krvetvorných buněk v Olomouci</w:t>
      </w:r>
    </w:p>
    <w:p w:rsidR="00E4265A" w:rsidRPr="00E4265A" w:rsidRDefault="00E4265A" w:rsidP="00E4265A">
      <w:pPr>
        <w:jc w:val="both"/>
        <w:rPr>
          <w:rFonts w:asciiTheme="minorHAnsi" w:hAnsiTheme="minorHAnsi"/>
          <w:b/>
          <w:sz w:val="22"/>
          <w:szCs w:val="22"/>
        </w:rPr>
      </w:pPr>
    </w:p>
    <w:p w:rsidR="00E4265A" w:rsidRPr="004F6797" w:rsidRDefault="00E4265A" w:rsidP="00E4265A">
      <w:pPr>
        <w:jc w:val="both"/>
        <w:rPr>
          <w:rFonts w:asciiTheme="minorHAnsi" w:hAnsiTheme="minorHAnsi"/>
          <w:b/>
          <w:sz w:val="22"/>
          <w:szCs w:val="22"/>
        </w:rPr>
      </w:pPr>
      <w:r w:rsidRPr="004F6797">
        <w:rPr>
          <w:rFonts w:asciiTheme="minorHAnsi" w:hAnsiTheme="minorHAnsi"/>
          <w:b/>
          <w:sz w:val="22"/>
          <w:szCs w:val="22"/>
        </w:rPr>
        <w:t xml:space="preserve">Před dvaceti lety byla v Olomouci provedena první transplantace krvetvorných kmenových buněk. Od té doby prošlo transplantačním programem na </w:t>
      </w:r>
      <w:proofErr w:type="spellStart"/>
      <w:r w:rsidRPr="004F6797">
        <w:rPr>
          <w:rFonts w:asciiTheme="minorHAnsi" w:hAnsiTheme="minorHAnsi"/>
          <w:b/>
          <w:sz w:val="22"/>
          <w:szCs w:val="22"/>
        </w:rPr>
        <w:t>Hemato</w:t>
      </w:r>
      <w:proofErr w:type="spellEnd"/>
      <w:r w:rsidRPr="004F6797">
        <w:rPr>
          <w:rFonts w:asciiTheme="minorHAnsi" w:hAnsiTheme="minorHAnsi"/>
          <w:b/>
          <w:sz w:val="22"/>
          <w:szCs w:val="22"/>
        </w:rPr>
        <w:t xml:space="preserve">-onkologické klinice Fakultní nemocnice Olomouc a Lékařské fakulty Univerzity Palackého v Olomouci více než 1 200 nemocných s leukémiemi, lymfomy a dalšími zhoubnými onemocněními krvetvorby. K 20. výročí zahájení transplantačního programu připravila klinika ve spolupráci s Nadací </w:t>
      </w:r>
      <w:proofErr w:type="spellStart"/>
      <w:r w:rsidRPr="004F6797">
        <w:rPr>
          <w:rFonts w:asciiTheme="minorHAnsi" w:hAnsiTheme="minorHAnsi"/>
          <w:b/>
          <w:sz w:val="22"/>
          <w:szCs w:val="22"/>
        </w:rPr>
        <w:t>Haimaom</w:t>
      </w:r>
      <w:proofErr w:type="spellEnd"/>
      <w:r w:rsidRPr="004F6797">
        <w:rPr>
          <w:rFonts w:asciiTheme="minorHAnsi" w:hAnsiTheme="minorHAnsi"/>
          <w:b/>
          <w:sz w:val="22"/>
          <w:szCs w:val="22"/>
        </w:rPr>
        <w:t xml:space="preserve"> na 22. března přednáškový večer i nábor dárců kostní dřeně.</w:t>
      </w:r>
    </w:p>
    <w:p w:rsidR="00E4265A" w:rsidRPr="00E4265A" w:rsidRDefault="00E4265A" w:rsidP="00E4265A">
      <w:pPr>
        <w:jc w:val="both"/>
        <w:rPr>
          <w:rFonts w:asciiTheme="minorHAnsi" w:hAnsiTheme="minorHAnsi"/>
          <w:b/>
          <w:sz w:val="22"/>
          <w:szCs w:val="22"/>
        </w:rPr>
      </w:pPr>
    </w:p>
    <w:p w:rsidR="00E4265A" w:rsidRDefault="00E4265A" w:rsidP="00E4265A">
      <w:pPr>
        <w:jc w:val="both"/>
        <w:rPr>
          <w:rFonts w:asciiTheme="minorHAnsi" w:hAnsiTheme="minorHAnsi"/>
          <w:sz w:val="22"/>
          <w:szCs w:val="22"/>
        </w:rPr>
      </w:pPr>
      <w:r w:rsidRPr="00E4265A">
        <w:rPr>
          <w:rFonts w:asciiTheme="minorHAnsi" w:hAnsiTheme="minorHAnsi"/>
          <w:sz w:val="22"/>
          <w:szCs w:val="22"/>
        </w:rPr>
        <w:t xml:space="preserve">První transplantace provedl v roce 1997 více než pět let pečlivě sestavovaný mladý a ambiciózní tým lékařů, zdravotních sester a laboratorních pracovníků vedený prvním přednostou kliniky a předním českým hematologem Karlem </w:t>
      </w:r>
      <w:proofErr w:type="spellStart"/>
      <w:r w:rsidRPr="00E4265A">
        <w:rPr>
          <w:rFonts w:asciiTheme="minorHAnsi" w:hAnsiTheme="minorHAnsi"/>
          <w:sz w:val="22"/>
          <w:szCs w:val="22"/>
        </w:rPr>
        <w:t>Indrákem</w:t>
      </w:r>
      <w:proofErr w:type="spellEnd"/>
      <w:r w:rsidRPr="00E4265A">
        <w:rPr>
          <w:rFonts w:asciiTheme="minorHAnsi" w:hAnsiTheme="minorHAnsi"/>
          <w:sz w:val="22"/>
          <w:szCs w:val="22"/>
        </w:rPr>
        <w:t xml:space="preserve">. Bylo to v nově vybudovaném a v té době i nejmodernějším transplantačním pracovišti v Česku. „Nejprve jsme transplantovali nemocné se zhoubnými nádory lymfatických uzlin a s mnohočetným myelomem. Šlo o takzvané autologní transplantace, při nichž jsou pacienti sami sobě dárci krvetvorných buněk. V roce 1997 jsme jich provedli 21 a první transplantovaná nemocná stále žije. V roce 2000 jsme zahájili program příbuzenských alogenních transplantací používajících většinou krvetvorné buňky od sourozenců pacienta. Od roku 2004 provádíme také alogenní transplantace od nepříbuzných dobrovolných dárců z registrů dárců kostní dřeně,“ popsal Edgar Faber, vedoucí transplantačního centra a zástupce přednosty </w:t>
      </w:r>
      <w:proofErr w:type="spellStart"/>
      <w:r w:rsidRPr="00E4265A">
        <w:rPr>
          <w:rFonts w:asciiTheme="minorHAnsi" w:hAnsiTheme="minorHAnsi"/>
          <w:sz w:val="22"/>
          <w:szCs w:val="22"/>
        </w:rPr>
        <w:t>Hemato</w:t>
      </w:r>
      <w:proofErr w:type="spellEnd"/>
      <w:r w:rsidRPr="00E4265A">
        <w:rPr>
          <w:rFonts w:asciiTheme="minorHAnsi" w:hAnsiTheme="minorHAnsi"/>
          <w:sz w:val="22"/>
          <w:szCs w:val="22"/>
        </w:rPr>
        <w:t>-onkologické kliniky FN a LF UP.</w:t>
      </w:r>
    </w:p>
    <w:p w:rsidR="00E4265A" w:rsidRPr="00E4265A" w:rsidRDefault="00E4265A" w:rsidP="00E4265A">
      <w:pPr>
        <w:jc w:val="both"/>
        <w:rPr>
          <w:rFonts w:asciiTheme="minorHAnsi" w:hAnsiTheme="minorHAnsi"/>
          <w:sz w:val="22"/>
          <w:szCs w:val="22"/>
        </w:rPr>
      </w:pPr>
    </w:p>
    <w:p w:rsidR="00E4265A" w:rsidRPr="00E4265A" w:rsidRDefault="00E4265A" w:rsidP="00E4265A">
      <w:pPr>
        <w:jc w:val="both"/>
        <w:rPr>
          <w:rFonts w:asciiTheme="minorHAnsi" w:hAnsiTheme="minorHAnsi"/>
          <w:sz w:val="22"/>
          <w:szCs w:val="22"/>
        </w:rPr>
      </w:pPr>
      <w:r w:rsidRPr="00E4265A">
        <w:rPr>
          <w:rFonts w:asciiTheme="minorHAnsi" w:hAnsiTheme="minorHAnsi"/>
          <w:sz w:val="22"/>
          <w:szCs w:val="22"/>
        </w:rPr>
        <w:t xml:space="preserve">Nemocným jsou při transplantaci předány krvetvorné kmenové buňky, které nahrazují poškozenou nebo zhoubně změněnou krvetvorbu. Nejde přitom o klasickou chirurgickou operaci. Krvetvorné buňky – neboli štěp – se dnes nejčastěji získávají z periferní krve dárce a podávají se přímo do krve nemocného prostřednictvím centrálního žilního </w:t>
      </w:r>
      <w:proofErr w:type="spellStart"/>
      <w:r w:rsidRPr="00E4265A">
        <w:rPr>
          <w:rFonts w:asciiTheme="minorHAnsi" w:hAnsiTheme="minorHAnsi"/>
          <w:sz w:val="22"/>
          <w:szCs w:val="22"/>
        </w:rPr>
        <w:t>katetru</w:t>
      </w:r>
      <w:proofErr w:type="spellEnd"/>
      <w:r w:rsidRPr="00E4265A">
        <w:rPr>
          <w:rFonts w:asciiTheme="minorHAnsi" w:hAnsiTheme="minorHAnsi"/>
          <w:sz w:val="22"/>
          <w:szCs w:val="22"/>
        </w:rPr>
        <w:t xml:space="preserve"> podobně j</w:t>
      </w:r>
      <w:r>
        <w:rPr>
          <w:rFonts w:asciiTheme="minorHAnsi" w:hAnsiTheme="minorHAnsi"/>
          <w:sz w:val="22"/>
          <w:szCs w:val="22"/>
        </w:rPr>
        <w:t>ako například při transfúzi. Na </w:t>
      </w:r>
      <w:r w:rsidRPr="00E4265A">
        <w:rPr>
          <w:rFonts w:asciiTheme="minorHAnsi" w:hAnsiTheme="minorHAnsi"/>
          <w:sz w:val="22"/>
          <w:szCs w:val="22"/>
        </w:rPr>
        <w:t>rozdíl od transplantací solidních orgánů se společně s krvetvornými buňkami po intenzivní cytostatické přípravě přenáší také imunitní systém dárce, což v </w:t>
      </w:r>
      <w:proofErr w:type="spellStart"/>
      <w:r w:rsidRPr="00E4265A">
        <w:rPr>
          <w:rFonts w:asciiTheme="minorHAnsi" w:hAnsiTheme="minorHAnsi"/>
          <w:sz w:val="22"/>
          <w:szCs w:val="22"/>
        </w:rPr>
        <w:t>potransplantačním</w:t>
      </w:r>
      <w:proofErr w:type="spellEnd"/>
      <w:r w:rsidRPr="00E4265A">
        <w:rPr>
          <w:rFonts w:asciiTheme="minorHAnsi" w:hAnsiTheme="minorHAnsi"/>
          <w:sz w:val="22"/>
          <w:szCs w:val="22"/>
        </w:rPr>
        <w:t xml:space="preserve"> období vyžaduje sofistikovanou péči o nemocné v izolaci na transplantační jednotce.</w:t>
      </w:r>
    </w:p>
    <w:p w:rsidR="00E4265A" w:rsidRPr="00E4265A" w:rsidRDefault="00E4265A" w:rsidP="00E4265A">
      <w:pPr>
        <w:jc w:val="both"/>
        <w:rPr>
          <w:rFonts w:asciiTheme="minorHAnsi" w:hAnsiTheme="minorHAnsi"/>
          <w:sz w:val="22"/>
          <w:szCs w:val="22"/>
        </w:rPr>
      </w:pPr>
      <w:r w:rsidRPr="00E4265A">
        <w:rPr>
          <w:rFonts w:asciiTheme="minorHAnsi" w:hAnsiTheme="minorHAnsi"/>
          <w:sz w:val="22"/>
          <w:szCs w:val="22"/>
        </w:rPr>
        <w:t xml:space="preserve">Olomoucká klinika patří mezi pět pracovišť v České republice, která provádějí autologní i alogenní transplantace. K letošnímu březnu je zde podstoupilo celkem 1 216 nemocných z Olomouckého, Moravskoslezského a Zlínského kraje. „Výjimečně provádíme transplantaci na přímou žádost pacienta pocházejícího i mimo tyto oblasti. V posledních letech transplantujeme ročně 60 až 70 pacientů. Indikací k transplantaci jsou nemoci krvetvorby, které jsou pro tuto léčbu vhodné podle evropských i českých doporučení – akutní a chronické leukémie, </w:t>
      </w:r>
      <w:proofErr w:type="spellStart"/>
      <w:r w:rsidRPr="00E4265A">
        <w:rPr>
          <w:rFonts w:asciiTheme="minorHAnsi" w:hAnsiTheme="minorHAnsi"/>
          <w:sz w:val="22"/>
          <w:szCs w:val="22"/>
        </w:rPr>
        <w:t>myelodysplastický</w:t>
      </w:r>
      <w:proofErr w:type="spellEnd"/>
      <w:r w:rsidRPr="00E4265A">
        <w:rPr>
          <w:rFonts w:asciiTheme="minorHAnsi" w:hAnsiTheme="minorHAnsi"/>
          <w:sz w:val="22"/>
          <w:szCs w:val="22"/>
        </w:rPr>
        <w:t xml:space="preserve"> syndrom, útlumy krvetvorby, </w:t>
      </w:r>
      <w:proofErr w:type="spellStart"/>
      <w:r w:rsidRPr="00E4265A">
        <w:rPr>
          <w:rFonts w:asciiTheme="minorHAnsi" w:hAnsiTheme="minorHAnsi"/>
          <w:sz w:val="22"/>
          <w:szCs w:val="22"/>
        </w:rPr>
        <w:t>osteomyelofibróza</w:t>
      </w:r>
      <w:proofErr w:type="spellEnd"/>
      <w:r w:rsidRPr="00E4265A">
        <w:rPr>
          <w:rFonts w:asciiTheme="minorHAnsi" w:hAnsiTheme="minorHAnsi"/>
          <w:sz w:val="22"/>
          <w:szCs w:val="22"/>
        </w:rPr>
        <w:t>, maligní lymfomy a mnohočetný myelom,“ uvedl Edgar Faber.</w:t>
      </w:r>
    </w:p>
    <w:p w:rsidR="00E4265A" w:rsidRPr="00E4265A" w:rsidRDefault="00E4265A" w:rsidP="00E4265A">
      <w:pPr>
        <w:jc w:val="both"/>
        <w:rPr>
          <w:rFonts w:asciiTheme="minorHAnsi" w:hAnsiTheme="minorHAnsi"/>
          <w:sz w:val="22"/>
          <w:szCs w:val="22"/>
        </w:rPr>
      </w:pPr>
    </w:p>
    <w:p w:rsidR="00E4265A" w:rsidRPr="00E4265A" w:rsidRDefault="00E4265A" w:rsidP="00E4265A">
      <w:pPr>
        <w:jc w:val="both"/>
        <w:rPr>
          <w:rFonts w:asciiTheme="minorHAnsi" w:hAnsiTheme="minorHAnsi"/>
          <w:sz w:val="22"/>
          <w:szCs w:val="22"/>
        </w:rPr>
      </w:pPr>
      <w:r w:rsidRPr="00E4265A">
        <w:rPr>
          <w:rFonts w:asciiTheme="minorHAnsi" w:hAnsiTheme="minorHAnsi"/>
          <w:sz w:val="22"/>
          <w:szCs w:val="22"/>
        </w:rPr>
        <w:t xml:space="preserve">Význam transplantačního programu zdůraznil také děkan lékařské fakulty Milan Kolář. „Je nutné vyjádřit velké poděkování všem zaměstnancům </w:t>
      </w:r>
      <w:proofErr w:type="spellStart"/>
      <w:r w:rsidRPr="00E4265A">
        <w:rPr>
          <w:rFonts w:asciiTheme="minorHAnsi" w:hAnsiTheme="minorHAnsi"/>
          <w:sz w:val="22"/>
          <w:szCs w:val="22"/>
        </w:rPr>
        <w:t>Hemato</w:t>
      </w:r>
      <w:proofErr w:type="spellEnd"/>
      <w:r w:rsidRPr="00E4265A">
        <w:rPr>
          <w:rFonts w:asciiTheme="minorHAnsi" w:hAnsiTheme="minorHAnsi"/>
          <w:sz w:val="22"/>
          <w:szCs w:val="22"/>
        </w:rPr>
        <w:t xml:space="preserve">-onkologické kliniky za svědomitou a pečlivou práci ve prospěch pacientů. Jejich odborný a lidský přístup navrací nemocným zdraví a naději, že zvládnou velmi závažné onemocnění. Současně je vhodné připomenout, že </w:t>
      </w:r>
      <w:proofErr w:type="spellStart"/>
      <w:r w:rsidRPr="00E4265A">
        <w:rPr>
          <w:rFonts w:asciiTheme="minorHAnsi" w:hAnsiTheme="minorHAnsi"/>
          <w:sz w:val="22"/>
          <w:szCs w:val="22"/>
        </w:rPr>
        <w:t>Hemato</w:t>
      </w:r>
      <w:proofErr w:type="spellEnd"/>
      <w:r w:rsidRPr="00E4265A">
        <w:rPr>
          <w:rFonts w:asciiTheme="minorHAnsi" w:hAnsiTheme="minorHAnsi"/>
          <w:sz w:val="22"/>
          <w:szCs w:val="22"/>
        </w:rPr>
        <w:t xml:space="preserve">-onkologická klinika je velmi důležitou součástí lékařské fakulty, která realizuje úspěšnou vědecko-výzkumnou činnost a kvalitní výuku studentů, a tím i přípravu dalších generací lékařů, včetně budoucích </w:t>
      </w:r>
      <w:proofErr w:type="spellStart"/>
      <w:r w:rsidRPr="00E4265A">
        <w:rPr>
          <w:rFonts w:asciiTheme="minorHAnsi" w:hAnsiTheme="minorHAnsi"/>
          <w:sz w:val="22"/>
          <w:szCs w:val="22"/>
        </w:rPr>
        <w:t>hemato</w:t>
      </w:r>
      <w:proofErr w:type="spellEnd"/>
      <w:r w:rsidRPr="00E4265A">
        <w:rPr>
          <w:rFonts w:asciiTheme="minorHAnsi" w:hAnsiTheme="minorHAnsi"/>
          <w:sz w:val="22"/>
          <w:szCs w:val="22"/>
        </w:rPr>
        <w:t>-onkologů,“ uvedl Milan Kolář.</w:t>
      </w:r>
    </w:p>
    <w:p w:rsidR="00E4265A" w:rsidRPr="00E4265A" w:rsidRDefault="00E4265A" w:rsidP="00E4265A">
      <w:pPr>
        <w:jc w:val="both"/>
        <w:rPr>
          <w:rFonts w:asciiTheme="minorHAnsi" w:hAnsiTheme="minorHAnsi"/>
          <w:sz w:val="22"/>
          <w:szCs w:val="22"/>
        </w:rPr>
      </w:pPr>
    </w:p>
    <w:p w:rsidR="00E4265A" w:rsidRPr="00E4265A" w:rsidRDefault="00E4265A" w:rsidP="00E4265A">
      <w:pPr>
        <w:jc w:val="both"/>
        <w:rPr>
          <w:rFonts w:asciiTheme="minorHAnsi" w:hAnsiTheme="minorHAnsi"/>
          <w:sz w:val="22"/>
          <w:szCs w:val="22"/>
        </w:rPr>
      </w:pPr>
      <w:proofErr w:type="spellStart"/>
      <w:r w:rsidRPr="00E4265A">
        <w:rPr>
          <w:rFonts w:asciiTheme="minorHAnsi" w:hAnsiTheme="minorHAnsi"/>
          <w:sz w:val="22"/>
          <w:szCs w:val="22"/>
        </w:rPr>
        <w:lastRenderedPageBreak/>
        <w:t>Hemato</w:t>
      </w:r>
      <w:proofErr w:type="spellEnd"/>
      <w:r w:rsidRPr="00E4265A">
        <w:rPr>
          <w:rFonts w:asciiTheme="minorHAnsi" w:hAnsiTheme="minorHAnsi"/>
          <w:sz w:val="22"/>
          <w:szCs w:val="22"/>
        </w:rPr>
        <w:t xml:space="preserve">-onkologická klinika patří mezi nejlépe hodnocená pracoviště olomoucké fakultní nemocnice. „Naše léčebné výsledky jsou na špičkové úrovni, která je srovnatelná s předními českými i evropskými </w:t>
      </w:r>
      <w:proofErr w:type="spellStart"/>
      <w:r w:rsidRPr="00E4265A">
        <w:rPr>
          <w:rFonts w:asciiTheme="minorHAnsi" w:hAnsiTheme="minorHAnsi"/>
          <w:sz w:val="22"/>
          <w:szCs w:val="22"/>
        </w:rPr>
        <w:t>hematoonkologickými</w:t>
      </w:r>
      <w:proofErr w:type="spellEnd"/>
      <w:r w:rsidRPr="00E4265A">
        <w:rPr>
          <w:rFonts w:asciiTheme="minorHAnsi" w:hAnsiTheme="minorHAnsi"/>
          <w:sz w:val="22"/>
          <w:szCs w:val="22"/>
        </w:rPr>
        <w:t xml:space="preserve"> centry. Ale co je velmi důležité, dlouhodobě patří naše </w:t>
      </w:r>
      <w:proofErr w:type="spellStart"/>
      <w:r w:rsidRPr="00E4265A">
        <w:rPr>
          <w:rFonts w:asciiTheme="minorHAnsi" w:hAnsiTheme="minorHAnsi"/>
          <w:sz w:val="22"/>
          <w:szCs w:val="22"/>
        </w:rPr>
        <w:t>hemato</w:t>
      </w:r>
      <w:proofErr w:type="spellEnd"/>
      <w:r w:rsidRPr="00E4265A">
        <w:rPr>
          <w:rFonts w:asciiTheme="minorHAnsi" w:hAnsiTheme="minorHAnsi"/>
          <w:sz w:val="22"/>
          <w:szCs w:val="22"/>
        </w:rPr>
        <w:t>-onkologická klinika na přední příčky v hodnocení spokojenosti pacientů, což nás velmi těší a je to pouze další důkaz o tom, jak vysoce kvalitní práci celý tým kliniky odvádí,“ podotkl Roman Havlík, ředitel Fakultní nemocnice Olomouc.</w:t>
      </w:r>
    </w:p>
    <w:p w:rsidR="00E4265A" w:rsidRPr="00E4265A" w:rsidRDefault="00E4265A" w:rsidP="00E4265A">
      <w:pPr>
        <w:jc w:val="both"/>
        <w:rPr>
          <w:rFonts w:asciiTheme="minorHAnsi" w:hAnsiTheme="minorHAnsi"/>
          <w:sz w:val="22"/>
          <w:szCs w:val="22"/>
        </w:rPr>
      </w:pPr>
      <w:r w:rsidRPr="00E4265A">
        <w:rPr>
          <w:rFonts w:asciiTheme="minorHAnsi" w:hAnsiTheme="minorHAnsi"/>
          <w:sz w:val="22"/>
          <w:szCs w:val="22"/>
        </w:rPr>
        <w:t xml:space="preserve">Dvacátému výročí zahájení transplantačního programu v Olomouci bude věnován Přednáškový večer Spolku lékařů České lékařské společnosti J. E. </w:t>
      </w:r>
      <w:proofErr w:type="spellStart"/>
      <w:r w:rsidRPr="00E4265A">
        <w:rPr>
          <w:rFonts w:asciiTheme="minorHAnsi" w:hAnsiTheme="minorHAnsi"/>
          <w:sz w:val="22"/>
          <w:szCs w:val="22"/>
        </w:rPr>
        <w:t>Purkyně</w:t>
      </w:r>
      <w:proofErr w:type="spellEnd"/>
      <w:r w:rsidRPr="00E4265A">
        <w:rPr>
          <w:rFonts w:asciiTheme="minorHAnsi" w:hAnsiTheme="minorHAnsi"/>
          <w:sz w:val="22"/>
          <w:szCs w:val="22"/>
        </w:rPr>
        <w:t>, který společně zahájí současný i emeritní přednosta Tomáš Papajík a Karel Ind</w:t>
      </w:r>
      <w:bookmarkStart w:id="0" w:name="_GoBack"/>
      <w:bookmarkEnd w:id="0"/>
      <w:r w:rsidRPr="00E4265A">
        <w:rPr>
          <w:rFonts w:asciiTheme="minorHAnsi" w:hAnsiTheme="minorHAnsi"/>
          <w:sz w:val="22"/>
          <w:szCs w:val="22"/>
        </w:rPr>
        <w:t xml:space="preserve">rák 22. března v 16 hodin ve Velké posluchárně Teoretických ústavů LF UP. Přednášky se zaměří na vývoj a budoucnost transplantací krvetvorných buněk v Evropě, ČR a Olomouckém kraji i na výsledky, ke kterým olomoucká klinika za posledních dvacet let dospěla. Účastníci budou také seznámeni s působením Nadace </w:t>
      </w:r>
      <w:proofErr w:type="spellStart"/>
      <w:r w:rsidRPr="00E4265A">
        <w:rPr>
          <w:rFonts w:asciiTheme="minorHAnsi" w:hAnsiTheme="minorHAnsi"/>
          <w:sz w:val="22"/>
          <w:szCs w:val="22"/>
        </w:rPr>
        <w:t>Haimaom</w:t>
      </w:r>
      <w:proofErr w:type="spellEnd"/>
      <w:r w:rsidRPr="00E4265A">
        <w:rPr>
          <w:rFonts w:asciiTheme="minorHAnsi" w:hAnsiTheme="minorHAnsi"/>
          <w:sz w:val="22"/>
          <w:szCs w:val="22"/>
        </w:rPr>
        <w:t xml:space="preserve">, nadace na podporu transplantací kostní dřeně, jež v tomto roce slaví rovněž 20. výročí svého založení. </w:t>
      </w:r>
    </w:p>
    <w:p w:rsidR="00E4265A" w:rsidRPr="00E4265A" w:rsidRDefault="00E4265A" w:rsidP="00E4265A">
      <w:pPr>
        <w:jc w:val="both"/>
        <w:rPr>
          <w:rFonts w:asciiTheme="minorHAnsi" w:hAnsiTheme="minorHAnsi"/>
          <w:sz w:val="22"/>
          <w:szCs w:val="22"/>
        </w:rPr>
      </w:pPr>
    </w:p>
    <w:p w:rsidR="00E4265A" w:rsidRPr="00E4265A" w:rsidRDefault="00E4265A" w:rsidP="00E4265A">
      <w:pPr>
        <w:jc w:val="both"/>
        <w:rPr>
          <w:rFonts w:asciiTheme="minorHAnsi" w:hAnsiTheme="minorHAnsi"/>
          <w:sz w:val="22"/>
          <w:szCs w:val="22"/>
        </w:rPr>
      </w:pPr>
      <w:r w:rsidRPr="00E4265A">
        <w:rPr>
          <w:rFonts w:asciiTheme="minorHAnsi" w:hAnsiTheme="minorHAnsi"/>
          <w:sz w:val="22"/>
          <w:szCs w:val="22"/>
        </w:rPr>
        <w:t>Už mezi 10. a 15. hodinou ale bude ve vstupních prostorách Teoretických ústavů probíhat nábor do registru dárců kostní dřeně. Zájemci dostanou veškeré potřebné informace o darování i o tom, jak vstoupit do registru a co vše tato nezištná a velmi záslužná činnost obnáší. Samotné přihlášení do registru zahrnující mimo jiné odběr krve mohou realizovat přímo naproti v budově Ústavu imunologie v odběrové místnosti Dárcovského centra Českého národního registru dárců kostní dřeně (ČNRDD).</w:t>
      </w:r>
    </w:p>
    <w:p w:rsidR="00E4265A" w:rsidRPr="00E4265A" w:rsidRDefault="00E4265A" w:rsidP="00E4265A">
      <w:pPr>
        <w:jc w:val="both"/>
        <w:rPr>
          <w:rFonts w:asciiTheme="minorHAnsi" w:hAnsiTheme="minorHAnsi"/>
          <w:sz w:val="22"/>
          <w:szCs w:val="22"/>
        </w:rPr>
      </w:pPr>
    </w:p>
    <w:p w:rsidR="00E4265A" w:rsidRPr="00E4265A" w:rsidRDefault="00E4265A" w:rsidP="00E4265A">
      <w:pPr>
        <w:jc w:val="both"/>
        <w:rPr>
          <w:rFonts w:asciiTheme="minorHAnsi" w:hAnsiTheme="minorHAnsi"/>
          <w:sz w:val="22"/>
          <w:szCs w:val="22"/>
        </w:rPr>
      </w:pPr>
      <w:r w:rsidRPr="00E4265A">
        <w:rPr>
          <w:rFonts w:asciiTheme="minorHAnsi" w:hAnsiTheme="minorHAnsi"/>
          <w:sz w:val="22"/>
          <w:szCs w:val="22"/>
        </w:rPr>
        <w:t>Na květen připravuje klinika v rámci tradičních Olomouckých hematologických dnů také Pacientský den. Jako platforma pro užší komunikaci zdravotníků s pacient</w:t>
      </w:r>
      <w:r>
        <w:rPr>
          <w:rFonts w:asciiTheme="minorHAnsi" w:hAnsiTheme="minorHAnsi"/>
          <w:sz w:val="22"/>
          <w:szCs w:val="22"/>
        </w:rPr>
        <w:t>y bude věnován transplantacím a </w:t>
      </w:r>
      <w:r w:rsidRPr="00E4265A">
        <w:rPr>
          <w:rFonts w:asciiTheme="minorHAnsi" w:hAnsiTheme="minorHAnsi"/>
          <w:sz w:val="22"/>
          <w:szCs w:val="22"/>
        </w:rPr>
        <w:t>dárcovství krvetvorných buněk.</w:t>
      </w:r>
    </w:p>
    <w:p w:rsidR="00E4265A" w:rsidRPr="00E4265A" w:rsidRDefault="00E4265A" w:rsidP="00E4265A">
      <w:pPr>
        <w:jc w:val="both"/>
        <w:rPr>
          <w:rFonts w:asciiTheme="minorHAnsi" w:hAnsiTheme="minorHAnsi"/>
          <w:sz w:val="22"/>
          <w:szCs w:val="22"/>
        </w:rPr>
      </w:pPr>
    </w:p>
    <w:p w:rsidR="00E4265A" w:rsidRPr="00E4265A" w:rsidRDefault="00E4265A" w:rsidP="00E4265A">
      <w:pPr>
        <w:jc w:val="both"/>
        <w:rPr>
          <w:rFonts w:asciiTheme="minorHAnsi" w:hAnsiTheme="minorHAnsi"/>
          <w:b/>
          <w:sz w:val="22"/>
          <w:szCs w:val="22"/>
        </w:rPr>
      </w:pPr>
    </w:p>
    <w:p w:rsidR="000E5C2D" w:rsidRDefault="000E5C2D" w:rsidP="00E4265A">
      <w:pPr>
        <w:jc w:val="both"/>
        <w:rPr>
          <w:rFonts w:asciiTheme="minorHAnsi" w:hAnsiTheme="minorHAnsi"/>
          <w:sz w:val="22"/>
          <w:szCs w:val="22"/>
        </w:rPr>
      </w:pPr>
    </w:p>
    <w:p w:rsidR="0046106E" w:rsidRDefault="0046106E" w:rsidP="00E4265A">
      <w:pPr>
        <w:jc w:val="both"/>
        <w:rPr>
          <w:rFonts w:asciiTheme="minorHAnsi" w:hAnsiTheme="minorHAnsi"/>
          <w:sz w:val="22"/>
          <w:szCs w:val="22"/>
        </w:rPr>
      </w:pPr>
    </w:p>
    <w:p w:rsidR="0046106E" w:rsidRDefault="0046106E" w:rsidP="00E4265A">
      <w:pPr>
        <w:jc w:val="both"/>
        <w:rPr>
          <w:rFonts w:asciiTheme="minorHAnsi" w:hAnsiTheme="minorHAnsi"/>
          <w:sz w:val="22"/>
          <w:szCs w:val="22"/>
        </w:rPr>
      </w:pPr>
    </w:p>
    <w:p w:rsidR="0046106E" w:rsidRPr="00E4265A" w:rsidRDefault="0046106E" w:rsidP="00E4265A">
      <w:pPr>
        <w:jc w:val="both"/>
        <w:rPr>
          <w:rFonts w:asciiTheme="minorHAnsi" w:hAnsiTheme="minorHAnsi"/>
          <w:sz w:val="22"/>
          <w:szCs w:val="22"/>
        </w:rPr>
      </w:pPr>
    </w:p>
    <w:p w:rsidR="000E5C2D" w:rsidRPr="00E4265A" w:rsidRDefault="000E5C2D" w:rsidP="00E4265A">
      <w:pPr>
        <w:jc w:val="both"/>
        <w:rPr>
          <w:rFonts w:asciiTheme="minorHAnsi" w:hAnsiTheme="minorHAnsi"/>
          <w:sz w:val="22"/>
          <w:szCs w:val="22"/>
        </w:rPr>
      </w:pPr>
    </w:p>
    <w:p w:rsidR="000E5C2D" w:rsidRPr="00E4265A" w:rsidRDefault="000E5C2D" w:rsidP="00E4265A">
      <w:pPr>
        <w:jc w:val="both"/>
        <w:rPr>
          <w:rFonts w:asciiTheme="minorHAnsi" w:hAnsiTheme="minorHAnsi"/>
          <w:sz w:val="22"/>
          <w:szCs w:val="22"/>
        </w:rPr>
      </w:pPr>
    </w:p>
    <w:p w:rsidR="000E5C2D" w:rsidRPr="00E4265A" w:rsidRDefault="000E5C2D" w:rsidP="00E4265A">
      <w:pPr>
        <w:jc w:val="both"/>
        <w:rPr>
          <w:rFonts w:asciiTheme="minorHAnsi" w:hAnsiTheme="minorHAnsi"/>
          <w:sz w:val="22"/>
          <w:szCs w:val="22"/>
        </w:rPr>
      </w:pPr>
    </w:p>
    <w:p w:rsidR="000E5C2D" w:rsidRPr="00E4265A" w:rsidRDefault="0046106E" w:rsidP="0046106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172085</wp:posOffset>
            </wp:positionV>
            <wp:extent cx="2524125" cy="1000125"/>
            <wp:effectExtent l="19050" t="0" r="9525" b="0"/>
            <wp:wrapTight wrapText="bothSides">
              <wp:wrapPolygon edited="0">
                <wp:start x="-163" y="0"/>
                <wp:lineTo x="-163" y="21394"/>
                <wp:lineTo x="21682" y="21394"/>
                <wp:lineTo x="21682" y="0"/>
                <wp:lineTo x="-163" y="0"/>
              </wp:wrapPolygon>
            </wp:wrapTight>
            <wp:docPr id="6" name="obrázek 1" descr="D:\NADACE\výroční loga 20 let\20_nad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ADACE\výroční loga 20 let\20_nadac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C2D" w:rsidRPr="00E4265A" w:rsidRDefault="004F6797" w:rsidP="00E4265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2520000" cy="996716"/>
            <wp:effectExtent l="19050" t="0" r="0" b="0"/>
            <wp:docPr id="4" name="obrázek 2" descr="D:\NADACE\výroční loga 20 let\20_transplant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ADACE\výroční loga 20 let\20_transplantac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996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3F1" w:rsidRPr="00E4265A" w:rsidRDefault="00FF53F1" w:rsidP="00E4265A">
      <w:pPr>
        <w:jc w:val="both"/>
        <w:rPr>
          <w:rFonts w:asciiTheme="minorHAnsi" w:hAnsiTheme="minorHAnsi"/>
          <w:sz w:val="22"/>
          <w:szCs w:val="22"/>
        </w:rPr>
      </w:pPr>
    </w:p>
    <w:p w:rsidR="00FF53F1" w:rsidRPr="00E4265A" w:rsidRDefault="00FF53F1" w:rsidP="00E4265A">
      <w:pPr>
        <w:jc w:val="both"/>
        <w:rPr>
          <w:rFonts w:asciiTheme="minorHAnsi" w:hAnsiTheme="minorHAnsi"/>
          <w:sz w:val="22"/>
          <w:szCs w:val="22"/>
        </w:rPr>
      </w:pPr>
    </w:p>
    <w:p w:rsidR="000060E1" w:rsidRPr="00E4265A" w:rsidRDefault="000060E1" w:rsidP="00E4265A">
      <w:pPr>
        <w:jc w:val="both"/>
        <w:rPr>
          <w:rFonts w:asciiTheme="minorHAnsi" w:hAnsiTheme="minorHAnsi"/>
          <w:sz w:val="22"/>
          <w:szCs w:val="22"/>
        </w:rPr>
      </w:pPr>
    </w:p>
    <w:p w:rsidR="000060E1" w:rsidRPr="00E4265A" w:rsidRDefault="000060E1" w:rsidP="00E4265A">
      <w:pPr>
        <w:jc w:val="both"/>
        <w:rPr>
          <w:rFonts w:asciiTheme="minorHAnsi" w:hAnsiTheme="minorHAnsi"/>
          <w:sz w:val="22"/>
          <w:szCs w:val="22"/>
        </w:rPr>
      </w:pPr>
    </w:p>
    <w:p w:rsidR="000060E1" w:rsidRPr="00E4265A" w:rsidRDefault="000060E1" w:rsidP="00E4265A">
      <w:pPr>
        <w:jc w:val="both"/>
        <w:rPr>
          <w:rFonts w:asciiTheme="minorHAnsi" w:hAnsiTheme="minorHAnsi"/>
          <w:sz w:val="22"/>
          <w:szCs w:val="22"/>
        </w:rPr>
      </w:pPr>
    </w:p>
    <w:p w:rsidR="000060E1" w:rsidRPr="00E4265A" w:rsidRDefault="000060E1" w:rsidP="00E4265A">
      <w:pPr>
        <w:jc w:val="both"/>
        <w:rPr>
          <w:rFonts w:asciiTheme="minorHAnsi" w:hAnsiTheme="minorHAnsi"/>
          <w:sz w:val="22"/>
          <w:szCs w:val="22"/>
        </w:rPr>
      </w:pPr>
    </w:p>
    <w:p w:rsidR="000060E1" w:rsidRPr="00E4265A" w:rsidRDefault="000060E1" w:rsidP="00E4265A">
      <w:pPr>
        <w:jc w:val="both"/>
        <w:rPr>
          <w:rFonts w:asciiTheme="minorHAnsi" w:hAnsiTheme="minorHAnsi"/>
          <w:sz w:val="22"/>
          <w:szCs w:val="22"/>
        </w:rPr>
      </w:pPr>
    </w:p>
    <w:p w:rsidR="000060E1" w:rsidRPr="00E4265A" w:rsidRDefault="000060E1" w:rsidP="00E4265A">
      <w:pPr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</w:p>
    <w:sectPr w:rsidR="000060E1" w:rsidRPr="00E4265A" w:rsidSect="005653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10B" w:rsidRDefault="00C9110B" w:rsidP="00EB5E0C">
      <w:r>
        <w:separator/>
      </w:r>
    </w:p>
  </w:endnote>
  <w:endnote w:type="continuationSeparator" w:id="0">
    <w:p w:rsidR="00C9110B" w:rsidRDefault="00C9110B" w:rsidP="00EB5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5A" w:rsidRDefault="00E4265A" w:rsidP="00973DA5">
    <w:pPr>
      <w:pStyle w:val="Zhlav"/>
      <w:tabs>
        <w:tab w:val="clear" w:pos="4536"/>
        <w:tab w:val="clear" w:pos="9072"/>
      </w:tabs>
      <w:rPr>
        <w:rFonts w:ascii="Tahoma" w:hAnsi="Tahoma"/>
        <w:sz w:val="16"/>
        <w:szCs w:val="16"/>
      </w:rPr>
    </w:pPr>
  </w:p>
  <w:p w:rsidR="00E4265A" w:rsidRDefault="00E4265A" w:rsidP="00973DA5">
    <w:pPr>
      <w:pStyle w:val="Zhlav"/>
      <w:tabs>
        <w:tab w:val="clear" w:pos="4536"/>
        <w:tab w:val="clear" w:pos="9072"/>
      </w:tabs>
      <w:rPr>
        <w:rFonts w:ascii="Tahoma" w:hAnsi="Tahoma"/>
        <w:sz w:val="16"/>
        <w:szCs w:val="16"/>
      </w:rPr>
    </w:pPr>
  </w:p>
  <w:p w:rsidR="00973DA5" w:rsidRPr="00973DA5" w:rsidRDefault="00BA2FD9" w:rsidP="00973DA5">
    <w:pPr>
      <w:pStyle w:val="Zhlav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proofErr w:type="spellStart"/>
    <w:r w:rsidRPr="006C2072">
      <w:rPr>
        <w:rFonts w:ascii="Tahoma" w:hAnsi="Tahoma"/>
        <w:sz w:val="16"/>
        <w:szCs w:val="16"/>
      </w:rPr>
      <w:t>Hemato</w:t>
    </w:r>
    <w:proofErr w:type="spellEnd"/>
    <w:r w:rsidRPr="006C2072">
      <w:rPr>
        <w:rFonts w:ascii="Tahoma" w:hAnsi="Tahoma"/>
        <w:sz w:val="16"/>
        <w:szCs w:val="16"/>
      </w:rPr>
      <w:t>-</w:t>
    </w:r>
    <w:r w:rsidR="00973DA5">
      <w:rPr>
        <w:rFonts w:ascii="Tahoma" w:hAnsi="Tahoma"/>
        <w:sz w:val="16"/>
        <w:szCs w:val="16"/>
      </w:rPr>
      <w:t xml:space="preserve">onkologická klinika </w:t>
    </w:r>
    <w:r w:rsidR="00973DA5">
      <w:rPr>
        <w:rFonts w:ascii="Tahoma" w:hAnsi="Tahoma"/>
        <w:sz w:val="16"/>
        <w:szCs w:val="16"/>
      </w:rPr>
      <w:tab/>
    </w:r>
    <w:r w:rsidR="00973DA5">
      <w:rPr>
        <w:rFonts w:ascii="Tahoma" w:hAnsi="Tahoma"/>
        <w:sz w:val="16"/>
        <w:szCs w:val="16"/>
      </w:rPr>
      <w:tab/>
    </w:r>
    <w:r w:rsidR="00973DA5">
      <w:rPr>
        <w:rFonts w:ascii="Tahoma" w:hAnsi="Tahoma"/>
        <w:sz w:val="16"/>
        <w:szCs w:val="16"/>
      </w:rPr>
      <w:tab/>
      <w:t>tel: +420 588 444 360</w:t>
    </w:r>
    <w:r w:rsidR="00973DA5">
      <w:rPr>
        <w:rFonts w:ascii="Tahoma" w:hAnsi="Tahoma"/>
        <w:sz w:val="16"/>
        <w:szCs w:val="16"/>
      </w:rPr>
      <w:tab/>
    </w:r>
    <w:r w:rsidR="00973DA5">
      <w:rPr>
        <w:rFonts w:ascii="Tahoma" w:hAnsi="Tahoma"/>
        <w:sz w:val="16"/>
        <w:szCs w:val="16"/>
      </w:rPr>
      <w:tab/>
      <w:t xml:space="preserve">     </w:t>
    </w:r>
    <w:r w:rsidR="00973DA5" w:rsidRPr="00973DA5">
      <w:rPr>
        <w:rFonts w:ascii="Tahoma" w:hAnsi="Tahoma" w:cs="Tahoma"/>
        <w:sz w:val="16"/>
        <w:szCs w:val="16"/>
      </w:rPr>
      <w:t>IČO: 66 93 56 10</w:t>
    </w:r>
  </w:p>
  <w:p w:rsidR="00973DA5" w:rsidRPr="00973DA5" w:rsidRDefault="00973DA5" w:rsidP="00973DA5">
    <w:pPr>
      <w:pStyle w:val="Zhlav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973DA5">
      <w:rPr>
        <w:rFonts w:ascii="Tahoma" w:hAnsi="Tahoma" w:cs="Tahoma"/>
        <w:sz w:val="16"/>
        <w:szCs w:val="16"/>
      </w:rPr>
      <w:t>FN Olomouc</w:t>
    </w:r>
    <w:r w:rsidRPr="00973DA5">
      <w:rPr>
        <w:rFonts w:ascii="Tahoma" w:hAnsi="Tahoma" w:cs="Tahoma"/>
        <w:sz w:val="16"/>
        <w:szCs w:val="16"/>
      </w:rPr>
      <w:tab/>
    </w:r>
    <w:r w:rsidRPr="00973DA5">
      <w:rPr>
        <w:rFonts w:ascii="Tahoma" w:hAnsi="Tahoma" w:cs="Tahoma"/>
        <w:sz w:val="16"/>
        <w:szCs w:val="16"/>
      </w:rPr>
      <w:tab/>
    </w:r>
    <w:r w:rsidRPr="00973DA5">
      <w:rPr>
        <w:rFonts w:ascii="Tahoma" w:hAnsi="Tahoma" w:cs="Tahoma"/>
        <w:sz w:val="16"/>
        <w:szCs w:val="16"/>
      </w:rPr>
      <w:tab/>
    </w:r>
    <w:r w:rsidRPr="00973DA5"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>fax: +420</w:t>
    </w:r>
    <w:r w:rsidRPr="00973DA5">
      <w:rPr>
        <w:rFonts w:ascii="Tahoma" w:hAnsi="Tahoma" w:cs="Tahoma"/>
        <w:sz w:val="16"/>
        <w:szCs w:val="16"/>
      </w:rPr>
      <w:t xml:space="preserve"> 588 442 517</w:t>
    </w:r>
    <w:r w:rsidRPr="00973DA5">
      <w:rPr>
        <w:rFonts w:ascii="Tahoma" w:hAnsi="Tahoma" w:cs="Tahoma"/>
        <w:sz w:val="16"/>
        <w:szCs w:val="16"/>
      </w:rPr>
      <w:tab/>
    </w:r>
    <w:r>
      <w:rPr>
        <w:rFonts w:ascii="Tahoma" w:hAnsi="Tahoma" w:cs="Tahoma"/>
        <w:sz w:val="16"/>
        <w:szCs w:val="16"/>
      </w:rPr>
      <w:tab/>
      <w:t xml:space="preserve">     </w:t>
    </w:r>
    <w:r w:rsidRPr="00973DA5">
      <w:rPr>
        <w:rFonts w:ascii="Tahoma" w:hAnsi="Tahoma" w:cs="Tahoma"/>
        <w:sz w:val="16"/>
        <w:szCs w:val="16"/>
      </w:rPr>
      <w:t>DIČ:</w:t>
    </w:r>
    <w:r w:rsidR="002809AA">
      <w:rPr>
        <w:rFonts w:ascii="Tahoma" w:hAnsi="Tahoma" w:cs="Tahoma"/>
        <w:sz w:val="16"/>
        <w:szCs w:val="16"/>
      </w:rPr>
      <w:t xml:space="preserve"> </w:t>
    </w:r>
    <w:r w:rsidRPr="00973DA5">
      <w:rPr>
        <w:rFonts w:ascii="Tahoma" w:hAnsi="Tahoma" w:cs="Tahoma"/>
        <w:sz w:val="16"/>
        <w:szCs w:val="16"/>
      </w:rPr>
      <w:t>CZ 66 93 56 10</w:t>
    </w:r>
  </w:p>
  <w:p w:rsidR="00973DA5" w:rsidRPr="00973DA5" w:rsidRDefault="00BA2FD9" w:rsidP="00973DA5">
    <w:pPr>
      <w:pStyle w:val="Zhlav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973DA5">
      <w:rPr>
        <w:rFonts w:ascii="Tahoma" w:hAnsi="Tahoma" w:cs="Tahoma"/>
        <w:sz w:val="16"/>
        <w:szCs w:val="16"/>
      </w:rPr>
      <w:t>I.</w:t>
    </w:r>
    <w:r w:rsidR="002809AA">
      <w:rPr>
        <w:rFonts w:ascii="Tahoma" w:hAnsi="Tahoma" w:cs="Tahoma"/>
        <w:sz w:val="16"/>
        <w:szCs w:val="16"/>
      </w:rPr>
      <w:t xml:space="preserve"> </w:t>
    </w:r>
    <w:r w:rsidRPr="00973DA5">
      <w:rPr>
        <w:rFonts w:ascii="Tahoma" w:hAnsi="Tahoma" w:cs="Tahoma"/>
        <w:sz w:val="16"/>
        <w:szCs w:val="16"/>
      </w:rPr>
      <w:t>P.</w:t>
    </w:r>
    <w:r w:rsidR="002809AA">
      <w:rPr>
        <w:rFonts w:ascii="Tahoma" w:hAnsi="Tahoma" w:cs="Tahoma"/>
        <w:sz w:val="16"/>
        <w:szCs w:val="16"/>
      </w:rPr>
      <w:t xml:space="preserve"> </w:t>
    </w:r>
    <w:r w:rsidRPr="00973DA5">
      <w:rPr>
        <w:rFonts w:ascii="Tahoma" w:hAnsi="Tahoma" w:cs="Tahoma"/>
        <w:sz w:val="16"/>
        <w:szCs w:val="16"/>
      </w:rPr>
      <w:t>Pavlova</w:t>
    </w:r>
    <w:r w:rsidR="00973DA5" w:rsidRPr="00973DA5">
      <w:rPr>
        <w:rFonts w:ascii="Tahoma" w:hAnsi="Tahoma" w:cs="Tahoma"/>
        <w:sz w:val="16"/>
        <w:szCs w:val="16"/>
      </w:rPr>
      <w:t xml:space="preserve"> 6</w:t>
    </w:r>
    <w:r w:rsidR="00973DA5" w:rsidRPr="00973DA5">
      <w:rPr>
        <w:rFonts w:ascii="Tahoma" w:hAnsi="Tahoma" w:cs="Tahoma"/>
        <w:sz w:val="16"/>
        <w:szCs w:val="16"/>
      </w:rPr>
      <w:tab/>
      <w:t xml:space="preserve">            </w:t>
    </w:r>
    <w:r w:rsidR="00973DA5" w:rsidRPr="00973DA5">
      <w:rPr>
        <w:rFonts w:ascii="Tahoma" w:hAnsi="Tahoma" w:cs="Tahoma"/>
        <w:sz w:val="16"/>
        <w:szCs w:val="16"/>
      </w:rPr>
      <w:tab/>
    </w:r>
    <w:r w:rsidR="00973DA5" w:rsidRPr="00973DA5">
      <w:rPr>
        <w:rFonts w:ascii="Tahoma" w:hAnsi="Tahoma" w:cs="Tahoma"/>
        <w:sz w:val="16"/>
        <w:szCs w:val="16"/>
      </w:rPr>
      <w:tab/>
    </w:r>
    <w:r w:rsidR="00973DA5" w:rsidRPr="00973DA5">
      <w:rPr>
        <w:rFonts w:ascii="Tahoma" w:hAnsi="Tahoma" w:cs="Tahoma"/>
        <w:sz w:val="16"/>
        <w:szCs w:val="16"/>
      </w:rPr>
      <w:tab/>
      <w:t xml:space="preserve">email: </w:t>
    </w:r>
    <w:hyperlink r:id="rId1" w:history="1">
      <w:r w:rsidR="00973DA5" w:rsidRPr="00973DA5">
        <w:rPr>
          <w:rStyle w:val="Hypertextovodkaz"/>
          <w:rFonts w:ascii="Tahoma" w:hAnsi="Tahoma" w:cs="Tahoma"/>
          <w:sz w:val="16"/>
          <w:szCs w:val="16"/>
        </w:rPr>
        <w:t>info@haimaom.cz</w:t>
      </w:r>
    </w:hyperlink>
    <w:r w:rsidR="00973DA5" w:rsidRPr="00973DA5">
      <w:rPr>
        <w:rFonts w:ascii="Tahoma" w:hAnsi="Tahoma" w:cs="Tahoma"/>
        <w:sz w:val="16"/>
        <w:szCs w:val="16"/>
      </w:rPr>
      <w:t xml:space="preserve"> </w:t>
    </w:r>
    <w:r w:rsidR="00973DA5" w:rsidRPr="00973DA5">
      <w:rPr>
        <w:rFonts w:ascii="Tahoma" w:hAnsi="Tahoma" w:cs="Tahoma"/>
        <w:sz w:val="16"/>
        <w:szCs w:val="16"/>
      </w:rPr>
      <w:tab/>
    </w:r>
    <w:r w:rsidR="00973DA5" w:rsidRPr="00973DA5">
      <w:rPr>
        <w:rFonts w:ascii="Tahoma" w:hAnsi="Tahoma" w:cs="Tahoma"/>
        <w:sz w:val="16"/>
        <w:szCs w:val="16"/>
      </w:rPr>
      <w:tab/>
    </w:r>
    <w:r w:rsidR="00973DA5">
      <w:rPr>
        <w:rFonts w:ascii="Tahoma" w:hAnsi="Tahoma" w:cs="Tahoma"/>
        <w:sz w:val="16"/>
        <w:szCs w:val="16"/>
      </w:rPr>
      <w:t xml:space="preserve">     </w:t>
    </w:r>
    <w:r w:rsidR="00973DA5" w:rsidRPr="00973DA5">
      <w:rPr>
        <w:rFonts w:ascii="Tahoma" w:hAnsi="Tahoma" w:cs="Tahoma"/>
        <w:sz w:val="16"/>
        <w:szCs w:val="16"/>
      </w:rPr>
      <w:t>ban</w:t>
    </w:r>
    <w:r w:rsidR="00973DA5">
      <w:rPr>
        <w:rFonts w:ascii="Tahoma" w:hAnsi="Tahoma" w:cs="Tahoma"/>
        <w:sz w:val="16"/>
        <w:szCs w:val="16"/>
      </w:rPr>
      <w:t xml:space="preserve">k. </w:t>
    </w:r>
    <w:proofErr w:type="gramStart"/>
    <w:r w:rsidR="00973DA5">
      <w:rPr>
        <w:rFonts w:ascii="Tahoma" w:hAnsi="Tahoma" w:cs="Tahoma"/>
        <w:sz w:val="16"/>
        <w:szCs w:val="16"/>
      </w:rPr>
      <w:t>spojení</w:t>
    </w:r>
    <w:proofErr w:type="gramEnd"/>
    <w:r w:rsidR="00973DA5">
      <w:rPr>
        <w:rFonts w:ascii="Tahoma" w:hAnsi="Tahoma" w:cs="Tahoma"/>
        <w:sz w:val="16"/>
        <w:szCs w:val="16"/>
      </w:rPr>
      <w:t>: KB Olomouc, a.s.</w:t>
    </w:r>
  </w:p>
  <w:p w:rsidR="00BA2FD9" w:rsidRPr="00973DA5" w:rsidRDefault="00BA2FD9" w:rsidP="00973DA5">
    <w:pPr>
      <w:pStyle w:val="Zhlav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973DA5">
      <w:rPr>
        <w:rFonts w:ascii="Tahoma" w:hAnsi="Tahoma" w:cs="Tahoma"/>
        <w:sz w:val="16"/>
        <w:szCs w:val="16"/>
      </w:rPr>
      <w:t>779 00 Olomouc</w:t>
    </w:r>
    <w:r w:rsidR="00973DA5" w:rsidRPr="00973DA5">
      <w:rPr>
        <w:rFonts w:ascii="Tahoma" w:hAnsi="Tahoma" w:cs="Tahoma"/>
        <w:sz w:val="16"/>
        <w:szCs w:val="16"/>
      </w:rPr>
      <w:tab/>
    </w:r>
    <w:r w:rsidR="00973DA5" w:rsidRPr="00973DA5">
      <w:rPr>
        <w:rFonts w:ascii="Tahoma" w:hAnsi="Tahoma" w:cs="Tahoma"/>
        <w:sz w:val="16"/>
        <w:szCs w:val="16"/>
      </w:rPr>
      <w:tab/>
    </w:r>
    <w:r w:rsidR="00973DA5" w:rsidRPr="00973DA5">
      <w:rPr>
        <w:rFonts w:ascii="Tahoma" w:hAnsi="Tahoma" w:cs="Tahoma"/>
        <w:sz w:val="16"/>
        <w:szCs w:val="16"/>
      </w:rPr>
      <w:tab/>
    </w:r>
    <w:r w:rsidR="00973DA5" w:rsidRPr="00973DA5">
      <w:rPr>
        <w:rFonts w:ascii="Tahoma" w:hAnsi="Tahoma" w:cs="Tahoma"/>
        <w:sz w:val="16"/>
        <w:szCs w:val="16"/>
      </w:rPr>
      <w:tab/>
    </w:r>
    <w:hyperlink r:id="rId2" w:history="1">
      <w:r w:rsidR="00973DA5" w:rsidRPr="00973DA5">
        <w:rPr>
          <w:rStyle w:val="Hypertextovodkaz"/>
          <w:rFonts w:ascii="Tahoma" w:hAnsi="Tahoma" w:cs="Tahoma"/>
          <w:sz w:val="16"/>
          <w:szCs w:val="16"/>
        </w:rPr>
        <w:t>www.haimaom.cz</w:t>
      </w:r>
    </w:hyperlink>
    <w:r w:rsidR="00973DA5" w:rsidRPr="00973DA5">
      <w:rPr>
        <w:rFonts w:ascii="Tahoma" w:hAnsi="Tahoma" w:cs="Tahoma"/>
        <w:sz w:val="16"/>
        <w:szCs w:val="16"/>
      </w:rPr>
      <w:t xml:space="preserve"> </w:t>
    </w:r>
    <w:r w:rsidR="00973DA5" w:rsidRPr="00973DA5">
      <w:rPr>
        <w:rFonts w:ascii="Tahoma" w:hAnsi="Tahoma" w:cs="Tahoma"/>
        <w:sz w:val="16"/>
        <w:szCs w:val="16"/>
      </w:rPr>
      <w:tab/>
    </w:r>
    <w:r w:rsidR="00973DA5" w:rsidRPr="00973DA5">
      <w:rPr>
        <w:rFonts w:ascii="Tahoma" w:hAnsi="Tahoma" w:cs="Tahoma"/>
        <w:sz w:val="16"/>
        <w:szCs w:val="16"/>
      </w:rPr>
      <w:tab/>
    </w:r>
    <w:r w:rsidR="00973DA5" w:rsidRPr="00973DA5">
      <w:rPr>
        <w:rFonts w:ascii="Tahoma" w:hAnsi="Tahoma" w:cs="Tahoma"/>
        <w:sz w:val="16"/>
        <w:szCs w:val="16"/>
      </w:rPr>
      <w:tab/>
    </w:r>
    <w:r w:rsidR="00973DA5">
      <w:rPr>
        <w:rFonts w:ascii="Tahoma" w:hAnsi="Tahoma" w:cs="Tahoma"/>
        <w:sz w:val="16"/>
        <w:szCs w:val="16"/>
      </w:rPr>
      <w:t xml:space="preserve">     </w:t>
    </w:r>
    <w:proofErr w:type="spellStart"/>
    <w:proofErr w:type="gramStart"/>
    <w:r w:rsidR="00973DA5">
      <w:rPr>
        <w:rFonts w:ascii="Tahoma" w:hAnsi="Tahoma" w:cs="Tahoma"/>
        <w:sz w:val="16"/>
        <w:szCs w:val="16"/>
      </w:rPr>
      <w:t>č.ú</w:t>
    </w:r>
    <w:proofErr w:type="spellEnd"/>
    <w:r w:rsidR="00973DA5">
      <w:rPr>
        <w:rFonts w:ascii="Tahoma" w:hAnsi="Tahoma" w:cs="Tahoma"/>
        <w:sz w:val="16"/>
        <w:szCs w:val="16"/>
      </w:rPr>
      <w:t xml:space="preserve">.: </w:t>
    </w:r>
    <w:r w:rsidR="00973DA5" w:rsidRPr="00973DA5">
      <w:rPr>
        <w:rFonts w:ascii="Tahoma" w:hAnsi="Tahoma" w:cs="Tahoma"/>
        <w:sz w:val="16"/>
        <w:szCs w:val="16"/>
      </w:rPr>
      <w:t>19</w:t>
    </w:r>
    <w:proofErr w:type="gramEnd"/>
    <w:r w:rsidR="00973DA5" w:rsidRPr="00973DA5">
      <w:rPr>
        <w:rFonts w:ascii="Tahoma" w:hAnsi="Tahoma" w:cs="Tahoma"/>
        <w:sz w:val="16"/>
        <w:szCs w:val="16"/>
      </w:rPr>
      <w:t>-1012660297/0100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10B" w:rsidRDefault="00C9110B" w:rsidP="00EB5E0C">
      <w:r>
        <w:separator/>
      </w:r>
    </w:p>
  </w:footnote>
  <w:footnote w:type="continuationSeparator" w:id="0">
    <w:p w:rsidR="00C9110B" w:rsidRDefault="00C9110B" w:rsidP="00EB5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0C" w:rsidRDefault="004876DF" w:rsidP="002809AA">
    <w:pPr>
      <w:pStyle w:val="Zhlav"/>
      <w:jc w:val="center"/>
      <w:rPr>
        <w:rFonts w:ascii="AvantGarde Md BT" w:hAnsi="AvantGarde Md BT"/>
        <w:b/>
        <w:smallCaps/>
        <w:sz w:val="26"/>
      </w:rPr>
    </w:pPr>
    <w:r>
      <w:rPr>
        <w:rFonts w:ascii="AvantGarde Md BT" w:hAnsi="AvantGarde Md BT"/>
        <w:b/>
        <w:smallCaps/>
        <w:noProof/>
        <w:sz w:val="26"/>
      </w:rPr>
      <w:drawing>
        <wp:inline distT="0" distB="0" distL="0" distR="0">
          <wp:extent cx="2018030" cy="600235"/>
          <wp:effectExtent l="19050" t="0" r="1270" b="0"/>
          <wp:docPr id="3" name="obrázek 2" descr="D:\loga\Haimaom\logotyp_haima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ga\Haimaom\logotyp_haima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972" cy="600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265A" w:rsidRDefault="00E4265A" w:rsidP="002809AA">
    <w:pPr>
      <w:pStyle w:val="Zhlav"/>
      <w:jc w:val="center"/>
      <w:rPr>
        <w:rFonts w:ascii="AvantGarde Md BT" w:hAnsi="AvantGarde Md BT"/>
        <w:b/>
        <w:smallCaps/>
        <w:sz w:val="26"/>
      </w:rPr>
    </w:pPr>
  </w:p>
  <w:p w:rsidR="00E4265A" w:rsidRDefault="00E4265A" w:rsidP="002809AA">
    <w:pPr>
      <w:pStyle w:val="Zhlav"/>
      <w:jc w:val="center"/>
      <w:rPr>
        <w:rFonts w:ascii="AvantGarde Md BT" w:hAnsi="AvantGarde Md BT"/>
        <w:b/>
        <w:smallCaps/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4552B"/>
    <w:multiLevelType w:val="hybridMultilevel"/>
    <w:tmpl w:val="264461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2146E2"/>
    <w:rsid w:val="000060E1"/>
    <w:rsid w:val="00030FBA"/>
    <w:rsid w:val="0007425A"/>
    <w:rsid w:val="00093741"/>
    <w:rsid w:val="000D2DD9"/>
    <w:rsid w:val="000E5C2D"/>
    <w:rsid w:val="000F0EE8"/>
    <w:rsid w:val="000F4FFE"/>
    <w:rsid w:val="001016AB"/>
    <w:rsid w:val="001112D6"/>
    <w:rsid w:val="00144D2C"/>
    <w:rsid w:val="00146009"/>
    <w:rsid w:val="00162C53"/>
    <w:rsid w:val="00191006"/>
    <w:rsid w:val="001B6A01"/>
    <w:rsid w:val="00201509"/>
    <w:rsid w:val="002146E2"/>
    <w:rsid w:val="002160FF"/>
    <w:rsid w:val="002208F3"/>
    <w:rsid w:val="00235A9E"/>
    <w:rsid w:val="00240B16"/>
    <w:rsid w:val="002462DA"/>
    <w:rsid w:val="00260B60"/>
    <w:rsid w:val="00270D6B"/>
    <w:rsid w:val="002809AA"/>
    <w:rsid w:val="00294EB1"/>
    <w:rsid w:val="002A2079"/>
    <w:rsid w:val="002A3B84"/>
    <w:rsid w:val="002D759D"/>
    <w:rsid w:val="002E01C6"/>
    <w:rsid w:val="002F7340"/>
    <w:rsid w:val="003056C1"/>
    <w:rsid w:val="00322EDC"/>
    <w:rsid w:val="00334ACF"/>
    <w:rsid w:val="00344A98"/>
    <w:rsid w:val="00366ED2"/>
    <w:rsid w:val="003C354C"/>
    <w:rsid w:val="00430638"/>
    <w:rsid w:val="00431573"/>
    <w:rsid w:val="00446536"/>
    <w:rsid w:val="0046106E"/>
    <w:rsid w:val="004876DF"/>
    <w:rsid w:val="00497448"/>
    <w:rsid w:val="004B0EC2"/>
    <w:rsid w:val="004B7009"/>
    <w:rsid w:val="004C5146"/>
    <w:rsid w:val="004D2486"/>
    <w:rsid w:val="004F6797"/>
    <w:rsid w:val="00505FAA"/>
    <w:rsid w:val="00533F23"/>
    <w:rsid w:val="00542BAA"/>
    <w:rsid w:val="00561198"/>
    <w:rsid w:val="0056539F"/>
    <w:rsid w:val="005A06CF"/>
    <w:rsid w:val="005C0DC9"/>
    <w:rsid w:val="005E21F8"/>
    <w:rsid w:val="005E337E"/>
    <w:rsid w:val="0061459B"/>
    <w:rsid w:val="00687255"/>
    <w:rsid w:val="006D72B7"/>
    <w:rsid w:val="006F0B52"/>
    <w:rsid w:val="006F4B59"/>
    <w:rsid w:val="00715785"/>
    <w:rsid w:val="00720096"/>
    <w:rsid w:val="0073066C"/>
    <w:rsid w:val="007441F6"/>
    <w:rsid w:val="00747012"/>
    <w:rsid w:val="00757821"/>
    <w:rsid w:val="0076526D"/>
    <w:rsid w:val="007C6F40"/>
    <w:rsid w:val="007F7AD3"/>
    <w:rsid w:val="00806A91"/>
    <w:rsid w:val="00825E5B"/>
    <w:rsid w:val="008940B0"/>
    <w:rsid w:val="008C7D59"/>
    <w:rsid w:val="0094715C"/>
    <w:rsid w:val="00973DA5"/>
    <w:rsid w:val="00975FF5"/>
    <w:rsid w:val="009A5299"/>
    <w:rsid w:val="009B6AF1"/>
    <w:rsid w:val="009C2EE1"/>
    <w:rsid w:val="00A05D13"/>
    <w:rsid w:val="00A808D9"/>
    <w:rsid w:val="00A975D2"/>
    <w:rsid w:val="00AA0B99"/>
    <w:rsid w:val="00AA36E3"/>
    <w:rsid w:val="00AA3D50"/>
    <w:rsid w:val="00AB119F"/>
    <w:rsid w:val="00AE470C"/>
    <w:rsid w:val="00AE70E3"/>
    <w:rsid w:val="00B564CD"/>
    <w:rsid w:val="00BA2FD9"/>
    <w:rsid w:val="00BB7DA8"/>
    <w:rsid w:val="00BE7EDD"/>
    <w:rsid w:val="00C5773F"/>
    <w:rsid w:val="00C73648"/>
    <w:rsid w:val="00C9110B"/>
    <w:rsid w:val="00CC6CDB"/>
    <w:rsid w:val="00CE0F2D"/>
    <w:rsid w:val="00CE4D37"/>
    <w:rsid w:val="00CF5E0E"/>
    <w:rsid w:val="00D42052"/>
    <w:rsid w:val="00D67058"/>
    <w:rsid w:val="00D84AA0"/>
    <w:rsid w:val="00DF4FB2"/>
    <w:rsid w:val="00E14B4F"/>
    <w:rsid w:val="00E4265A"/>
    <w:rsid w:val="00E47357"/>
    <w:rsid w:val="00E708DC"/>
    <w:rsid w:val="00EA4FBA"/>
    <w:rsid w:val="00EA73DD"/>
    <w:rsid w:val="00EB5E0C"/>
    <w:rsid w:val="00EC616D"/>
    <w:rsid w:val="00ED2D49"/>
    <w:rsid w:val="00F12AD5"/>
    <w:rsid w:val="00F16F9B"/>
    <w:rsid w:val="00F2122A"/>
    <w:rsid w:val="00F23600"/>
    <w:rsid w:val="00FB114C"/>
    <w:rsid w:val="00FB7517"/>
    <w:rsid w:val="00FF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539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12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D72B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12AD5"/>
    <w:rPr>
      <w:rFonts w:ascii="Arial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EB5E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5E0C"/>
    <w:rPr>
      <w:sz w:val="24"/>
      <w:szCs w:val="24"/>
    </w:rPr>
  </w:style>
  <w:style w:type="paragraph" w:styleId="Zpat">
    <w:name w:val="footer"/>
    <w:basedOn w:val="Normln"/>
    <w:link w:val="ZpatChar"/>
    <w:rsid w:val="00EB5E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B5E0C"/>
    <w:rPr>
      <w:sz w:val="24"/>
      <w:szCs w:val="24"/>
    </w:rPr>
  </w:style>
  <w:style w:type="paragraph" w:styleId="Zkladntext">
    <w:name w:val="Body Text"/>
    <w:basedOn w:val="Normln"/>
    <w:link w:val="ZkladntextChar"/>
    <w:rsid w:val="00EB5E0C"/>
    <w:pPr>
      <w:jc w:val="center"/>
    </w:pPr>
    <w:rPr>
      <w:rFonts w:ascii="Tahoma" w:hAnsi="Tahoma"/>
      <w:sz w:val="44"/>
      <w:szCs w:val="20"/>
    </w:rPr>
  </w:style>
  <w:style w:type="character" w:customStyle="1" w:styleId="ZkladntextChar">
    <w:name w:val="Základní text Char"/>
    <w:basedOn w:val="Standardnpsmoodstavce"/>
    <w:link w:val="Zkladntext"/>
    <w:rsid w:val="00EB5E0C"/>
    <w:rPr>
      <w:rFonts w:ascii="Tahoma" w:hAnsi="Tahoma"/>
      <w:sz w:val="44"/>
    </w:rPr>
  </w:style>
  <w:style w:type="paragraph" w:styleId="Odstavecseseznamem">
    <w:name w:val="List Paragraph"/>
    <w:basedOn w:val="Normln"/>
    <w:uiPriority w:val="34"/>
    <w:qFormat/>
    <w:rsid w:val="00334ACF"/>
    <w:pPr>
      <w:ind w:left="720"/>
      <w:contextualSpacing/>
    </w:pPr>
  </w:style>
  <w:style w:type="character" w:styleId="Hypertextovodkaz">
    <w:name w:val="Hyperlink"/>
    <w:basedOn w:val="Standardnpsmoodstavce"/>
    <w:rsid w:val="00006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imaom.cz" TargetMode="External"/><Relationship Id="rId1" Type="http://schemas.openxmlformats.org/officeDocument/2006/relationships/hyperlink" Target="mailto:info@haima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Partnerství OHD 2010</vt:lpstr>
    </vt:vector>
  </TitlesOfParts>
  <Company>FNOL</Company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Partnerství OHD 2010</dc:title>
  <dc:creator>tom pap</dc:creator>
  <cp:lastModifiedBy>63847</cp:lastModifiedBy>
  <cp:revision>3</cp:revision>
  <cp:lastPrinted>2016-10-17T14:23:00Z</cp:lastPrinted>
  <dcterms:created xsi:type="dcterms:W3CDTF">2017-03-16T07:04:00Z</dcterms:created>
  <dcterms:modified xsi:type="dcterms:W3CDTF">2017-03-16T07:18:00Z</dcterms:modified>
</cp:coreProperties>
</file>